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D5D" w:rsidRDefault="00D2360E">
      <w:pPr>
        <w:jc w:val="center"/>
        <w:rPr>
          <w:rFonts w:ascii="宋体" w:eastAsia="宋体" w:hAnsi="宋体"/>
          <w:sz w:val="30"/>
          <w:szCs w:val="30"/>
        </w:rPr>
      </w:pPr>
      <w:r>
        <w:rPr>
          <w:rFonts w:ascii="宋体" w:eastAsia="宋体" w:hAnsi="宋体"/>
          <w:noProof/>
          <w:sz w:val="30"/>
          <w:szCs w:val="30"/>
        </w:rPr>
        <w:drawing>
          <wp:inline distT="0" distB="0" distL="0" distR="0">
            <wp:extent cx="5274310" cy="1137285"/>
            <wp:effectExtent l="0" t="0" r="254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274310" cy="1137509"/>
                    </a:xfrm>
                    <a:prstGeom prst="rect">
                      <a:avLst/>
                    </a:prstGeom>
                    <a:noFill/>
                    <a:ln>
                      <a:noFill/>
                    </a:ln>
                  </pic:spPr>
                </pic:pic>
              </a:graphicData>
            </a:graphic>
          </wp:inline>
        </w:drawing>
      </w:r>
    </w:p>
    <w:p w:rsidR="00B82D5D" w:rsidRDefault="00D2360E">
      <w:pPr>
        <w:pStyle w:val="Default"/>
        <w:jc w:val="center"/>
        <w:rPr>
          <w:sz w:val="26"/>
          <w:szCs w:val="26"/>
        </w:rPr>
      </w:pPr>
      <w:r>
        <w:rPr>
          <w:sz w:val="26"/>
          <w:szCs w:val="26"/>
        </w:rPr>
        <w:t>ABSTRACT SUBMISSION –– SOUMISSION DE RESUME</w:t>
      </w:r>
    </w:p>
    <w:p w:rsidR="00B82D5D" w:rsidRDefault="00D2360E">
      <w:pPr>
        <w:pStyle w:val="Default"/>
        <w:wordWrap w:val="0"/>
        <w:spacing w:line="200" w:lineRule="exact"/>
        <w:jc w:val="right"/>
        <w:rPr>
          <w:sz w:val="18"/>
          <w:szCs w:val="18"/>
        </w:rPr>
      </w:pPr>
      <w:r>
        <w:rPr>
          <w:b/>
          <w:bCs/>
          <w:sz w:val="18"/>
          <w:szCs w:val="18"/>
        </w:rPr>
        <w:t>Topic No.: / Sujet n° :</w:t>
      </w:r>
      <w:r>
        <w:rPr>
          <w:rFonts w:hint="eastAsia"/>
          <w:b/>
          <w:bCs/>
          <w:sz w:val="18"/>
          <w:szCs w:val="18"/>
          <w:u w:val="single"/>
        </w:rPr>
        <w:t>7</w:t>
      </w:r>
      <w:r>
        <w:rPr>
          <w:b/>
          <w:bCs/>
          <w:sz w:val="18"/>
          <w:szCs w:val="18"/>
        </w:rPr>
        <w:t>or / ou</w:t>
      </w:r>
    </w:p>
    <w:p w:rsidR="00B82D5D" w:rsidRDefault="00D2360E">
      <w:pPr>
        <w:pStyle w:val="Default"/>
        <w:spacing w:line="200" w:lineRule="exact"/>
        <w:rPr>
          <w:sz w:val="18"/>
          <w:szCs w:val="18"/>
        </w:rPr>
      </w:pPr>
      <w:r>
        <w:rPr>
          <w:b/>
          <w:bCs/>
          <w:sz w:val="18"/>
          <w:szCs w:val="18"/>
        </w:rPr>
        <w:t>proposed topic / sujetproposé:</w:t>
      </w:r>
      <w:r>
        <w:rPr>
          <w:rFonts w:hint="eastAsia"/>
          <w:b/>
          <w:bCs/>
          <w:sz w:val="18"/>
          <w:szCs w:val="18"/>
        </w:rPr>
        <w:t>Study on the specification and application of Special Marks on the Maritime Buoyage System and Other Aids to Navigation of IALA</w:t>
      </w:r>
    </w:p>
    <w:p w:rsidR="00B82D5D" w:rsidRDefault="00D2360E">
      <w:pPr>
        <w:pStyle w:val="Default"/>
        <w:rPr>
          <w:sz w:val="21"/>
          <w:szCs w:val="21"/>
        </w:rPr>
      </w:pPr>
      <w:r>
        <w:rPr>
          <w:sz w:val="21"/>
          <w:szCs w:val="21"/>
        </w:rPr>
        <w:t xml:space="preserve">AUTHOR / AUTEUR: </w:t>
      </w:r>
    </w:p>
    <w:p w:rsidR="00B82D5D" w:rsidRDefault="00D2360E">
      <w:pPr>
        <w:pStyle w:val="Default"/>
        <w:rPr>
          <w:sz w:val="20"/>
          <w:szCs w:val="20"/>
        </w:rPr>
      </w:pPr>
      <w:r>
        <w:rPr>
          <w:b/>
          <w:bCs/>
          <w:sz w:val="18"/>
          <w:szCs w:val="18"/>
        </w:rPr>
        <w:t>Title / Titre (Mr, Ms, Capt, etc.) :</w:t>
      </w:r>
      <w:r>
        <w:rPr>
          <w:rFonts w:hint="eastAsia"/>
          <w:b/>
          <w:bCs/>
          <w:sz w:val="20"/>
          <w:szCs w:val="20"/>
        </w:rPr>
        <w:t>Mr</w:t>
      </w:r>
    </w:p>
    <w:p w:rsidR="00B82D5D" w:rsidRDefault="00D2360E">
      <w:pPr>
        <w:pStyle w:val="Default"/>
        <w:rPr>
          <w:sz w:val="20"/>
          <w:szCs w:val="20"/>
        </w:rPr>
      </w:pPr>
      <w:r>
        <w:rPr>
          <w:b/>
          <w:bCs/>
          <w:sz w:val="18"/>
          <w:szCs w:val="18"/>
        </w:rPr>
        <w:t>Family name / Nom de famille :</w:t>
      </w:r>
      <w:r>
        <w:rPr>
          <w:rFonts w:hint="eastAsia"/>
          <w:b/>
          <w:bCs/>
          <w:sz w:val="18"/>
          <w:szCs w:val="18"/>
        </w:rPr>
        <w:t>Yang</w:t>
      </w:r>
    </w:p>
    <w:p w:rsidR="00B82D5D" w:rsidRDefault="00D2360E">
      <w:pPr>
        <w:pStyle w:val="Default"/>
        <w:ind w:left="181" w:hangingChars="100" w:hanging="181"/>
        <w:rPr>
          <w:sz w:val="20"/>
          <w:szCs w:val="20"/>
        </w:rPr>
      </w:pPr>
      <w:r>
        <w:rPr>
          <w:rFonts w:hint="eastAsia"/>
          <w:b/>
          <w:bCs/>
          <w:sz w:val="18"/>
          <w:szCs w:val="18"/>
        </w:rPr>
        <w:t>Given name</w:t>
      </w:r>
      <w:r>
        <w:rPr>
          <w:b/>
          <w:bCs/>
          <w:sz w:val="18"/>
          <w:szCs w:val="18"/>
        </w:rPr>
        <w:t xml:space="preserve">/ </w:t>
      </w:r>
      <w:r>
        <w:rPr>
          <w:rFonts w:hint="eastAsia"/>
          <w:b/>
          <w:bCs/>
          <w:sz w:val="18"/>
          <w:szCs w:val="18"/>
        </w:rPr>
        <w:t>first name</w:t>
      </w:r>
      <w:bookmarkStart w:id="0" w:name="_GoBack"/>
      <w:bookmarkEnd w:id="0"/>
      <w:r>
        <w:rPr>
          <w:b/>
          <w:bCs/>
          <w:sz w:val="18"/>
          <w:szCs w:val="18"/>
        </w:rPr>
        <w:t>/ Prénom :</w:t>
      </w:r>
      <w:r>
        <w:rPr>
          <w:rFonts w:hint="eastAsia"/>
          <w:b/>
          <w:bCs/>
          <w:sz w:val="18"/>
          <w:szCs w:val="18"/>
        </w:rPr>
        <w:t>Wenzhi</w:t>
      </w:r>
    </w:p>
    <w:p w:rsidR="00B82D5D" w:rsidRDefault="00D2360E">
      <w:pPr>
        <w:pStyle w:val="Default"/>
        <w:rPr>
          <w:b/>
          <w:bCs/>
          <w:sz w:val="18"/>
          <w:szCs w:val="18"/>
        </w:rPr>
      </w:pPr>
      <w:r>
        <w:rPr>
          <w:b/>
          <w:bCs/>
          <w:sz w:val="18"/>
          <w:szCs w:val="18"/>
        </w:rPr>
        <w:t>IALA member organisation / Organisationmembre de l’AISM :</w:t>
      </w:r>
    </w:p>
    <w:p w:rsidR="00B82D5D" w:rsidRDefault="00D2360E">
      <w:pPr>
        <w:pStyle w:val="Default"/>
        <w:rPr>
          <w:bCs/>
          <w:sz w:val="20"/>
          <w:szCs w:val="20"/>
        </w:rPr>
      </w:pPr>
      <w:r>
        <w:rPr>
          <w:rFonts w:hint="eastAsia"/>
          <w:bCs/>
          <w:sz w:val="20"/>
          <w:szCs w:val="20"/>
        </w:rPr>
        <w:t>Donghai Navigation Safety Administration, China</w:t>
      </w:r>
    </w:p>
    <w:p w:rsidR="00B82D5D" w:rsidRDefault="00D2360E">
      <w:pPr>
        <w:pStyle w:val="Default"/>
        <w:rPr>
          <w:b/>
          <w:bCs/>
          <w:sz w:val="18"/>
          <w:szCs w:val="18"/>
        </w:rPr>
      </w:pPr>
      <w:r>
        <w:rPr>
          <w:b/>
          <w:bCs/>
          <w:sz w:val="18"/>
          <w:szCs w:val="18"/>
        </w:rPr>
        <w:t xml:space="preserve">Postal address / </w:t>
      </w:r>
      <w:r>
        <w:rPr>
          <w:b/>
          <w:bCs/>
          <w:sz w:val="18"/>
          <w:szCs w:val="18"/>
        </w:rPr>
        <w:t>Adressepostale :</w:t>
      </w:r>
    </w:p>
    <w:p w:rsidR="00B82D5D" w:rsidRDefault="00D2360E">
      <w:pPr>
        <w:pStyle w:val="Default"/>
        <w:rPr>
          <w:sz w:val="20"/>
          <w:szCs w:val="20"/>
        </w:rPr>
      </w:pPr>
      <w:r>
        <w:rPr>
          <w:rFonts w:hint="eastAsia"/>
          <w:bCs/>
          <w:sz w:val="20"/>
          <w:szCs w:val="20"/>
        </w:rPr>
        <w:t>190#, Siping Road, Hongkou, Shanghai, China;200086</w:t>
      </w:r>
    </w:p>
    <w:p w:rsidR="00B82D5D" w:rsidRDefault="00D2360E">
      <w:pPr>
        <w:pStyle w:val="Default"/>
        <w:rPr>
          <w:b/>
          <w:bCs/>
          <w:sz w:val="18"/>
          <w:szCs w:val="18"/>
        </w:rPr>
      </w:pPr>
      <w:r>
        <w:rPr>
          <w:b/>
          <w:bCs/>
          <w:sz w:val="18"/>
          <w:szCs w:val="18"/>
        </w:rPr>
        <w:t xml:space="preserve">Telephone (including country and area codes) / Téléphone(y compris codes national etrégional) </w:t>
      </w:r>
    </w:p>
    <w:p w:rsidR="00B82D5D" w:rsidRDefault="00D2360E">
      <w:pPr>
        <w:pStyle w:val="Default"/>
        <w:rPr>
          <w:rFonts w:ascii="Avenir LT Std 65 Medium" w:hAnsi="Avenir LT Std 65 Medium"/>
          <w:b/>
          <w:color w:val="00558C"/>
          <w:sz w:val="20"/>
          <w:szCs w:val="20"/>
          <w:lang w:val="fr-FR"/>
        </w:rPr>
      </w:pPr>
      <w:r>
        <w:rPr>
          <w:b/>
          <w:bCs/>
          <w:sz w:val="18"/>
          <w:szCs w:val="18"/>
        </w:rPr>
        <w:t>Office / Bureau :</w:t>
      </w:r>
      <w:bookmarkStart w:id="1" w:name="OLE_LINK6"/>
      <w:r>
        <w:rPr>
          <w:rFonts w:hint="eastAsia"/>
          <w:b/>
          <w:bCs/>
          <w:sz w:val="18"/>
          <w:szCs w:val="18"/>
        </w:rPr>
        <w:t xml:space="preserve">(+86) </w:t>
      </w:r>
      <w:r>
        <w:rPr>
          <w:rFonts w:hint="eastAsia"/>
          <w:b/>
          <w:bCs/>
          <w:sz w:val="18"/>
          <w:szCs w:val="18"/>
          <w:lang w:val="fr-FR"/>
        </w:rPr>
        <w:t>2166072746</w:t>
      </w:r>
      <w:r>
        <w:rPr>
          <w:b/>
          <w:bCs/>
          <w:sz w:val="18"/>
          <w:szCs w:val="18"/>
        </w:rPr>
        <w:t xml:space="preserve"> Mobile : </w:t>
      </w:r>
      <w:r>
        <w:rPr>
          <w:rFonts w:hint="eastAsia"/>
          <w:b/>
          <w:bCs/>
          <w:sz w:val="18"/>
          <w:szCs w:val="18"/>
        </w:rPr>
        <w:t xml:space="preserve">(+86) </w:t>
      </w:r>
      <w:bookmarkEnd w:id="1"/>
      <w:r>
        <w:rPr>
          <w:rFonts w:hint="eastAsia"/>
          <w:b/>
          <w:bCs/>
          <w:sz w:val="18"/>
          <w:szCs w:val="18"/>
          <w:lang w:val="fr-FR"/>
        </w:rPr>
        <w:t>13501863034</w:t>
      </w:r>
    </w:p>
    <w:p w:rsidR="00B82D5D" w:rsidRDefault="00D2360E">
      <w:pPr>
        <w:pStyle w:val="Default"/>
        <w:rPr>
          <w:b/>
          <w:bCs/>
          <w:sz w:val="18"/>
          <w:szCs w:val="18"/>
          <w:lang w:val="en-GB"/>
        </w:rPr>
      </w:pPr>
      <w:r>
        <w:rPr>
          <w:b/>
          <w:bCs/>
          <w:sz w:val="18"/>
          <w:szCs w:val="18"/>
        </w:rPr>
        <w:t xml:space="preserve">e-mail(s): </w:t>
      </w:r>
      <w:hyperlink r:id="rId8" w:history="1">
        <w:r>
          <w:rPr>
            <w:rFonts w:hint="eastAsia"/>
            <w:b/>
            <w:bCs/>
            <w:sz w:val="18"/>
            <w:szCs w:val="18"/>
            <w:lang w:val="en-GB"/>
          </w:rPr>
          <w:t>yangwenzhi@msa.gov.cn</w:t>
        </w:r>
      </w:hyperlink>
    </w:p>
    <w:p w:rsidR="00B82D5D" w:rsidRDefault="00D2360E">
      <w:pPr>
        <w:pStyle w:val="Default"/>
        <w:rPr>
          <w:sz w:val="21"/>
          <w:szCs w:val="21"/>
        </w:rPr>
      </w:pPr>
      <w:r>
        <w:rPr>
          <w:sz w:val="21"/>
          <w:szCs w:val="21"/>
        </w:rPr>
        <w:t xml:space="preserve">ABSTRACT / RESUME: </w:t>
      </w:r>
    </w:p>
    <w:p w:rsidR="00B82D5D" w:rsidRDefault="00D2360E">
      <w:pPr>
        <w:jc w:val="left"/>
        <w:rPr>
          <w:sz w:val="24"/>
          <w:szCs w:val="24"/>
        </w:rPr>
      </w:pPr>
      <w:r>
        <w:rPr>
          <w:rFonts w:hint="eastAsia"/>
          <w:sz w:val="24"/>
          <w:szCs w:val="24"/>
          <w:lang w:val="fr-FR"/>
        </w:rPr>
        <w:t>-</w:t>
      </w:r>
      <w:r>
        <w:rPr>
          <w:rFonts w:hint="eastAsia"/>
          <w:sz w:val="24"/>
          <w:szCs w:val="24"/>
          <w:lang w:val="fr-FR"/>
        </w:rPr>
        <w:t xml:space="preserve">work in the field of visual marks for sixteen years, senior engineer </w:t>
      </w:r>
      <w:r>
        <w:rPr>
          <w:rFonts w:hint="eastAsia"/>
          <w:sz w:val="24"/>
          <w:szCs w:val="24"/>
        </w:rPr>
        <w:t>.</w:t>
      </w:r>
    </w:p>
    <w:p w:rsidR="00B82D5D" w:rsidRDefault="00D2360E" w:rsidP="003A37FC">
      <w:pPr>
        <w:rPr>
          <w:sz w:val="24"/>
          <w:szCs w:val="24"/>
          <w:lang w:val="fr-FR"/>
        </w:rPr>
      </w:pPr>
      <w:r>
        <w:rPr>
          <w:rFonts w:hint="eastAsia"/>
          <w:sz w:val="24"/>
          <w:szCs w:val="24"/>
          <w:lang w:val="fr-FR"/>
        </w:rPr>
        <w:t xml:space="preserve">Special marks on the Maritime Buoyage System and Other Aids to Navigation of IALA are regulated for the functions and </w:t>
      </w:r>
      <w:r>
        <w:rPr>
          <w:rFonts w:hint="eastAsia"/>
          <w:sz w:val="24"/>
          <w:szCs w:val="24"/>
          <w:lang w:val="fr-FR"/>
        </w:rPr>
        <w:t>purposes, but further technical requirements such as light rhythm and pictogram are not included. Special marks could not be clearly recognized by the mariners and pilots according to different functions, and such misunderstandings might be dangerous. This</w:t>
      </w:r>
      <w:r>
        <w:rPr>
          <w:rFonts w:hint="eastAsia"/>
          <w:sz w:val="24"/>
          <w:szCs w:val="24"/>
          <w:lang w:val="fr-FR"/>
        </w:rPr>
        <w:t xml:space="preserve"> paper analyzes the necessity for the specification of special marks, addresses the subdivisions and their technical characteristics in China such as the color and shape of pictogram, the rhythm and period of light, elaborates plan requirements and illustr</w:t>
      </w:r>
      <w:r>
        <w:rPr>
          <w:rFonts w:hint="eastAsia"/>
          <w:sz w:val="24"/>
          <w:szCs w:val="24"/>
          <w:lang w:val="fr-FR"/>
        </w:rPr>
        <w:t>ates different usages for every scenarios. This paper is proposed to arouse the IALA</w:t>
      </w:r>
      <w:r>
        <w:rPr>
          <w:rFonts w:hint="eastAsia"/>
          <w:sz w:val="24"/>
          <w:szCs w:val="24"/>
          <w:lang w:val="fr-FR"/>
        </w:rPr>
        <w:t>’</w:t>
      </w:r>
      <w:r>
        <w:rPr>
          <w:rFonts w:hint="eastAsia"/>
          <w:sz w:val="24"/>
          <w:szCs w:val="24"/>
          <w:lang w:val="fr-FR"/>
        </w:rPr>
        <w:t>s attention on the harmonization and consistency of the usage of Special marks on the Maritime Buoyage System.</w:t>
      </w:r>
    </w:p>
    <w:p w:rsidR="00B82D5D" w:rsidRDefault="00B82D5D">
      <w:pPr>
        <w:spacing w:after="120"/>
        <w:jc w:val="left"/>
        <w:rPr>
          <w:rFonts w:ascii="Avenir LT Std 65 Medium" w:hAnsi="Avenir LT Std 65 Medium"/>
          <w:b/>
          <w:color w:val="00558C"/>
          <w:sz w:val="20"/>
          <w:szCs w:val="20"/>
          <w:lang w:val="fr-FR"/>
        </w:rPr>
      </w:pPr>
    </w:p>
    <w:p w:rsidR="00B82D5D" w:rsidRDefault="00B82D5D">
      <w:pPr>
        <w:pStyle w:val="Default"/>
        <w:rPr>
          <w:sz w:val="20"/>
          <w:szCs w:val="20"/>
        </w:rPr>
      </w:pPr>
    </w:p>
    <w:sectPr w:rsidR="00B82D5D" w:rsidSect="00B82D5D">
      <w:footerReference w:type="default" r:id="rId9"/>
      <w:pgSz w:w="11906" w:h="16838"/>
      <w:pgMar w:top="1440" w:right="1841"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60E" w:rsidRDefault="00D2360E" w:rsidP="00B82D5D">
      <w:r>
        <w:separator/>
      </w:r>
    </w:p>
  </w:endnote>
  <w:endnote w:type="continuationSeparator" w:id="1">
    <w:p w:rsidR="00D2360E" w:rsidRDefault="00D2360E" w:rsidP="00B82D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venir LT Std 65 Medium">
    <w:altName w:val="Arial"/>
    <w:charset w:val="00"/>
    <w:family w:val="swiss"/>
    <w:pitch w:val="default"/>
    <w:sig w:usb0="00000000" w:usb1="00000000" w:usb2="00000000" w:usb3="00000000" w:csb0="00000001" w:csb1="00000000"/>
  </w:font>
  <w:font w:name="Calibri Light">
    <w:altName w:val="Calibri"/>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D5D" w:rsidRDefault="00D2360E">
    <w:pPr>
      <w:pStyle w:val="a4"/>
    </w:pPr>
    <w:r>
      <w:rPr>
        <w:rFonts w:ascii="宋体" w:eastAsia="宋体" w:hAnsi="宋体" w:hint="eastAsia"/>
        <w:noProof/>
      </w:rPr>
      <w:drawing>
        <wp:inline distT="0" distB="0" distL="0" distR="0">
          <wp:extent cx="3438525" cy="75819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491904" cy="770177"/>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60E" w:rsidRDefault="00D2360E" w:rsidP="00B82D5D">
      <w:r>
        <w:separator/>
      </w:r>
    </w:p>
  </w:footnote>
  <w:footnote w:type="continuationSeparator" w:id="1">
    <w:p w:rsidR="00D2360E" w:rsidRDefault="00D2360E" w:rsidP="00B82D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513"/>
    <w:rsid w:val="000C465F"/>
    <w:rsid w:val="000C510C"/>
    <w:rsid w:val="00244A9F"/>
    <w:rsid w:val="00321F92"/>
    <w:rsid w:val="00395669"/>
    <w:rsid w:val="003A37FC"/>
    <w:rsid w:val="00484513"/>
    <w:rsid w:val="005551DD"/>
    <w:rsid w:val="00572CF3"/>
    <w:rsid w:val="00644DAE"/>
    <w:rsid w:val="00701CFF"/>
    <w:rsid w:val="0073116C"/>
    <w:rsid w:val="00744F03"/>
    <w:rsid w:val="00745056"/>
    <w:rsid w:val="00751ACE"/>
    <w:rsid w:val="00776B74"/>
    <w:rsid w:val="007D061A"/>
    <w:rsid w:val="007F2BC3"/>
    <w:rsid w:val="007F4687"/>
    <w:rsid w:val="00803C95"/>
    <w:rsid w:val="00886B46"/>
    <w:rsid w:val="008C36B9"/>
    <w:rsid w:val="0091089E"/>
    <w:rsid w:val="00931FB0"/>
    <w:rsid w:val="00967804"/>
    <w:rsid w:val="00985430"/>
    <w:rsid w:val="009B2537"/>
    <w:rsid w:val="00A61B96"/>
    <w:rsid w:val="00A75A67"/>
    <w:rsid w:val="00AE5D3A"/>
    <w:rsid w:val="00B11A4E"/>
    <w:rsid w:val="00B80A7C"/>
    <w:rsid w:val="00B82D5D"/>
    <w:rsid w:val="00BC2E1C"/>
    <w:rsid w:val="00BD374E"/>
    <w:rsid w:val="00BD3A95"/>
    <w:rsid w:val="00C22EF8"/>
    <w:rsid w:val="00D2360E"/>
    <w:rsid w:val="00DA0F58"/>
    <w:rsid w:val="00DA2A2A"/>
    <w:rsid w:val="00DB5E27"/>
    <w:rsid w:val="00DC40A3"/>
    <w:rsid w:val="00DD5375"/>
    <w:rsid w:val="00DE14F9"/>
    <w:rsid w:val="00E55400"/>
    <w:rsid w:val="00EB6FC1"/>
    <w:rsid w:val="00EE72BD"/>
    <w:rsid w:val="00FA5FFB"/>
    <w:rsid w:val="124554D8"/>
    <w:rsid w:val="1D0C69C3"/>
    <w:rsid w:val="61E423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D5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B82D5D"/>
    <w:rPr>
      <w:sz w:val="18"/>
      <w:szCs w:val="18"/>
    </w:rPr>
  </w:style>
  <w:style w:type="paragraph" w:styleId="a4">
    <w:name w:val="footer"/>
    <w:basedOn w:val="a"/>
    <w:link w:val="Char0"/>
    <w:uiPriority w:val="99"/>
    <w:unhideWhenUsed/>
    <w:qFormat/>
    <w:rsid w:val="00B82D5D"/>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82D5D"/>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sid w:val="00B82D5D"/>
    <w:rPr>
      <w:color w:val="0000FF"/>
      <w:u w:val="single"/>
    </w:rPr>
  </w:style>
  <w:style w:type="paragraph" w:customStyle="1" w:styleId="Default">
    <w:name w:val="Default"/>
    <w:rsid w:val="00B82D5D"/>
    <w:pPr>
      <w:widowControl w:val="0"/>
      <w:autoSpaceDE w:val="0"/>
      <w:autoSpaceDN w:val="0"/>
      <w:adjustRightInd w:val="0"/>
    </w:pPr>
    <w:rPr>
      <w:rFonts w:ascii="Arial" w:hAnsi="Arial" w:cs="Arial"/>
      <w:color w:val="000000"/>
      <w:sz w:val="24"/>
      <w:szCs w:val="24"/>
    </w:rPr>
  </w:style>
  <w:style w:type="character" w:customStyle="1" w:styleId="Char1">
    <w:name w:val="页眉 Char"/>
    <w:basedOn w:val="a0"/>
    <w:link w:val="a5"/>
    <w:uiPriority w:val="99"/>
    <w:rsid w:val="00B82D5D"/>
    <w:rPr>
      <w:sz w:val="18"/>
      <w:szCs w:val="18"/>
    </w:rPr>
  </w:style>
  <w:style w:type="character" w:customStyle="1" w:styleId="Char0">
    <w:name w:val="页脚 Char"/>
    <w:basedOn w:val="a0"/>
    <w:link w:val="a4"/>
    <w:uiPriority w:val="99"/>
    <w:qFormat/>
    <w:rsid w:val="00B82D5D"/>
    <w:rPr>
      <w:sz w:val="18"/>
      <w:szCs w:val="18"/>
    </w:rPr>
  </w:style>
  <w:style w:type="character" w:customStyle="1" w:styleId="Char">
    <w:name w:val="批注框文本 Char"/>
    <w:basedOn w:val="a0"/>
    <w:link w:val="a3"/>
    <w:uiPriority w:val="99"/>
    <w:semiHidden/>
    <w:qFormat/>
    <w:rsid w:val="00B82D5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yangwenzhi@msa.gov.cn"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1456</Characters>
  <Application>Microsoft Office Word</Application>
  <DocSecurity>0</DocSecurity>
  <Lines>12</Lines>
  <Paragraphs>3</Paragraphs>
  <ScaleCrop>false</ScaleCrop>
  <Company>Microsoft</Company>
  <LinksUpToDate>false</LinksUpToDate>
  <CharactersWithSpaces>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Richy</dc:creator>
  <cp:lastModifiedBy>王宝宏</cp:lastModifiedBy>
  <cp:revision>3</cp:revision>
  <dcterms:created xsi:type="dcterms:W3CDTF">2017-04-07T11:36:00Z</dcterms:created>
  <dcterms:modified xsi:type="dcterms:W3CDTF">2017-04-07T11:36:00Z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